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9F1" w:rsidRDefault="005869F1" w:rsidP="009014B1">
      <w:pPr>
        <w:pStyle w:val="PlainText"/>
        <w:jc w:val="both"/>
        <w:rPr>
          <w:rFonts w:ascii="Times New Roman" w:eastAsia="MS Mincho" w:hAnsi="Times New Roman"/>
          <w:b/>
          <w:sz w:val="22"/>
        </w:rPr>
      </w:pPr>
      <w:bookmarkStart w:id="0" w:name="_GoBack"/>
      <w:bookmarkEnd w:id="0"/>
      <w:r>
        <w:rPr>
          <w:rFonts w:ascii="Times New Roman" w:eastAsia="MS Mincho" w:hAnsi="Times New Roman"/>
          <w:b/>
          <w:sz w:val="22"/>
          <w:lang w:val="es-AR" w:eastAsia="es-AR"/>
        </w:rPr>
        <w:t xml:space="preserve">                                             </w:t>
      </w:r>
      <w:r w:rsidRPr="00C80BCF">
        <w:rPr>
          <w:rFonts w:ascii="Times New Roman" w:eastAsia="MS Mincho" w:hAnsi="Times New Roman"/>
          <w:b/>
          <w:sz w:val="2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LOGO-BOSTON-2012-(FIRMA-MAIL)4" style="width:136.5pt;height:92.25pt;visibility:visible">
            <v:imagedata r:id="rId4" o:title=""/>
          </v:shape>
        </w:pict>
      </w:r>
    </w:p>
    <w:p w:rsidR="005869F1" w:rsidRDefault="005869F1" w:rsidP="009014B1">
      <w:pPr>
        <w:pStyle w:val="PlainText"/>
        <w:jc w:val="both"/>
        <w:rPr>
          <w:rFonts w:ascii="Times New Roman" w:eastAsia="MS Mincho" w:hAnsi="Times New Roman"/>
          <w:b/>
          <w:sz w:val="22"/>
        </w:rPr>
      </w:pPr>
    </w:p>
    <w:p w:rsidR="005869F1" w:rsidRDefault="005869F1" w:rsidP="009014B1">
      <w:pPr>
        <w:pStyle w:val="PlainText"/>
        <w:jc w:val="both"/>
        <w:rPr>
          <w:rFonts w:ascii="Times New Roman" w:eastAsia="MS Mincho" w:hAnsi="Times New Roman"/>
          <w:b/>
          <w:sz w:val="22"/>
        </w:rPr>
      </w:pPr>
      <w:r>
        <w:rPr>
          <w:rFonts w:ascii="Times New Roman" w:eastAsia="MS Mincho" w:hAnsi="Times New Roman"/>
          <w:b/>
          <w:sz w:val="22"/>
          <w:lang w:val="es-AR" w:eastAsia="es-AR"/>
        </w:rPr>
        <w:t xml:space="preserve">                                                </w:t>
      </w:r>
    </w:p>
    <w:p w:rsidR="005869F1" w:rsidRDefault="005869F1" w:rsidP="009014B1">
      <w:pPr>
        <w:pStyle w:val="PlainText"/>
        <w:jc w:val="center"/>
        <w:rPr>
          <w:rFonts w:ascii="Times New Roman" w:eastAsia="MS Mincho" w:hAnsi="Times New Roman"/>
          <w:sz w:val="22"/>
        </w:rPr>
      </w:pPr>
      <w:r>
        <w:rPr>
          <w:rFonts w:ascii="Times New Roman" w:eastAsia="MS Mincho" w:hAnsi="Times New Roman"/>
          <w:b/>
          <w:sz w:val="22"/>
        </w:rPr>
        <w:t>CONVENIO DE RENDICION DE COBRANZAS</w:t>
      </w:r>
    </w:p>
    <w:p w:rsidR="005869F1" w:rsidRDefault="005869F1" w:rsidP="009014B1">
      <w:pPr>
        <w:pStyle w:val="PlainText"/>
        <w:jc w:val="both"/>
        <w:rPr>
          <w:rFonts w:ascii="Times New Roman" w:eastAsia="MS Mincho" w:hAnsi="Times New Roman"/>
          <w:sz w:val="22"/>
        </w:rPr>
      </w:pPr>
    </w:p>
    <w:p w:rsidR="005869F1" w:rsidRPr="0097311F" w:rsidRDefault="005869F1" w:rsidP="009014B1">
      <w:pPr>
        <w:jc w:val="both"/>
        <w:rPr>
          <w:rFonts w:eastAsia="MS Mincho"/>
          <w:sz w:val="22"/>
          <w:szCs w:val="22"/>
        </w:rPr>
      </w:pPr>
      <w:r w:rsidRPr="0097311F">
        <w:rPr>
          <w:rFonts w:eastAsia="MS Mincho"/>
          <w:sz w:val="22"/>
          <w:szCs w:val="22"/>
        </w:rPr>
        <w:t>Entre</w:t>
      </w:r>
      <w:permStart w:id="0" w:edGrp="everyone"/>
      <w:r>
        <w:rPr>
          <w:rFonts w:eastAsia="MS Mincho"/>
        </w:rPr>
        <w:t xml:space="preserve"> GRACIA MARTIN</w:t>
      </w:r>
      <w:permEnd w:id="0"/>
      <w:r w:rsidRPr="0097311F">
        <w:rPr>
          <w:rFonts w:eastAsia="MS Mincho"/>
          <w:sz w:val="22"/>
          <w:szCs w:val="22"/>
        </w:rPr>
        <w:t>en adelante EL PRODUCTOR</w:t>
      </w:r>
      <w:r>
        <w:rPr>
          <w:rFonts w:eastAsia="MS Mincho"/>
          <w:sz w:val="22"/>
          <w:szCs w:val="22"/>
        </w:rPr>
        <w:t xml:space="preserve">, </w:t>
      </w:r>
      <w:r w:rsidRPr="0097311F">
        <w:rPr>
          <w:rFonts w:eastAsia="MS Mincho"/>
          <w:color w:val="000000"/>
          <w:sz w:val="22"/>
          <w:szCs w:val="22"/>
        </w:rPr>
        <w:t>código de</w:t>
      </w:r>
      <w:r>
        <w:rPr>
          <w:rFonts w:eastAsia="MS Mincho"/>
          <w:color w:val="000000"/>
          <w:sz w:val="22"/>
          <w:szCs w:val="22"/>
        </w:rPr>
        <w:t xml:space="preserve"> productor</w:t>
      </w:r>
      <w:r w:rsidRPr="0097311F">
        <w:rPr>
          <w:rFonts w:eastAsia="MS Mincho"/>
          <w:color w:val="000000"/>
          <w:sz w:val="22"/>
          <w:szCs w:val="22"/>
        </w:rPr>
        <w:t xml:space="preserve"> </w:t>
      </w:r>
      <w:permStart w:id="1" w:edGrp="everyone"/>
      <w:r>
        <w:rPr>
          <w:rFonts w:eastAsia="MS Mincho"/>
          <w:color w:val="000000"/>
          <w:sz w:val="22"/>
          <w:szCs w:val="22"/>
        </w:rPr>
        <w:t>………..</w:t>
      </w:r>
      <w:permEnd w:id="1"/>
      <w:r>
        <w:rPr>
          <w:rFonts w:eastAsia="MS Mincho"/>
          <w:color w:val="000000"/>
          <w:sz w:val="22"/>
          <w:szCs w:val="22"/>
        </w:rPr>
        <w:t xml:space="preserve"> </w:t>
      </w:r>
      <w:r w:rsidRPr="0097311F">
        <w:rPr>
          <w:rFonts w:eastAsia="MS Mincho"/>
          <w:sz w:val="22"/>
          <w:szCs w:val="22"/>
        </w:rPr>
        <w:t>representado en est</w:t>
      </w:r>
      <w:r>
        <w:rPr>
          <w:rFonts w:eastAsia="MS Mincho"/>
          <w:sz w:val="22"/>
          <w:szCs w:val="22"/>
        </w:rPr>
        <w:t>e acto por él, con domicilio en</w:t>
      </w:r>
      <w:permStart w:id="2" w:edGrp="everyone"/>
      <w:r>
        <w:rPr>
          <w:rFonts w:eastAsia="MS Mincho"/>
        </w:rPr>
        <w:t xml:space="preserve"> HELGUERA 1291</w:t>
      </w:r>
      <w:permEnd w:id="2"/>
      <w:r w:rsidRPr="0097311F">
        <w:rPr>
          <w:rFonts w:eastAsia="MS Mincho"/>
          <w:sz w:val="22"/>
          <w:szCs w:val="22"/>
        </w:rPr>
        <w:t xml:space="preserve"> y </w:t>
      </w:r>
      <w:permStart w:id="3" w:edGrp="everyone"/>
      <w:r>
        <w:rPr>
          <w:rFonts w:eastAsia="MS Mincho"/>
        </w:rPr>
        <w:t>CRISTIAN MICALE</w:t>
      </w:r>
      <w:r>
        <w:rPr>
          <w:rFonts w:eastAsia="MS Mincho"/>
          <w:sz w:val="22"/>
          <w:szCs w:val="22"/>
        </w:rPr>
        <w:t>.</w:t>
      </w:r>
      <w:permEnd w:id="3"/>
      <w:r>
        <w:rPr>
          <w:rFonts w:eastAsia="MS Mincho"/>
          <w:sz w:val="22"/>
          <w:szCs w:val="22"/>
        </w:rPr>
        <w:t xml:space="preserve"> en adelante EL ORGANIZADOR con domicilio en </w:t>
      </w:r>
      <w:permStart w:id="4" w:edGrp="everyone"/>
      <w:r>
        <w:rPr>
          <w:rFonts w:eastAsia="MS Mincho"/>
        </w:rPr>
        <w:t xml:space="preserve">Tte. Gral. Juan D. Peron 1628 piso 7 CABA </w:t>
      </w:r>
      <w:permEnd w:id="4"/>
      <w:r>
        <w:rPr>
          <w:rFonts w:eastAsia="MS Mincho"/>
          <w:sz w:val="22"/>
          <w:szCs w:val="22"/>
        </w:rPr>
        <w:t xml:space="preserve">y </w:t>
      </w:r>
      <w:r w:rsidRPr="0097311F">
        <w:rPr>
          <w:rFonts w:eastAsia="MS Mincho"/>
          <w:sz w:val="22"/>
          <w:szCs w:val="22"/>
        </w:rPr>
        <w:t xml:space="preserve">Boston Compañía Argentina de Seguros S.A., en adelante LA COMPAÑÍA, </w:t>
      </w:r>
      <w:r>
        <w:rPr>
          <w:rFonts w:eastAsia="MS Mincho"/>
          <w:sz w:val="22"/>
          <w:szCs w:val="22"/>
        </w:rPr>
        <w:t xml:space="preserve">con domicilio en Suipacha 268 3* </w:t>
      </w:r>
      <w:r w:rsidRPr="0097311F">
        <w:rPr>
          <w:rFonts w:eastAsia="MS Mincho"/>
          <w:sz w:val="22"/>
          <w:szCs w:val="22"/>
        </w:rPr>
        <w:t>Piso, Ciudad Autónoma de Buenos Aires, convienen en celebrar el presente Convenio de Rendición de Cobranzas</w:t>
      </w:r>
      <w:r>
        <w:rPr>
          <w:rFonts w:eastAsia="MS Mincho"/>
          <w:sz w:val="22"/>
          <w:szCs w:val="22"/>
        </w:rPr>
        <w:t>,</w:t>
      </w:r>
      <w:r w:rsidRPr="0097311F">
        <w:rPr>
          <w:rFonts w:eastAsia="MS Mincho"/>
          <w:sz w:val="22"/>
          <w:szCs w:val="22"/>
        </w:rPr>
        <w:t xml:space="preserve"> en adelante</w:t>
      </w:r>
      <w:r>
        <w:rPr>
          <w:rFonts w:eastAsia="MS Mincho"/>
          <w:sz w:val="22"/>
          <w:szCs w:val="22"/>
        </w:rPr>
        <w:t>, EL CONVENIO</w:t>
      </w:r>
      <w:r w:rsidRPr="0097311F">
        <w:rPr>
          <w:rFonts w:eastAsia="MS Mincho"/>
          <w:sz w:val="22"/>
          <w:szCs w:val="22"/>
        </w:rPr>
        <w:t>, bajo las regulaciones vigentes al momento de aplicación de este Convenio.</w:t>
      </w:r>
    </w:p>
    <w:p w:rsidR="005869F1" w:rsidRDefault="005869F1" w:rsidP="009014B1">
      <w:pPr>
        <w:pStyle w:val="PlainText"/>
        <w:jc w:val="both"/>
        <w:rPr>
          <w:rFonts w:ascii="Times New Roman" w:eastAsia="MS Mincho" w:hAnsi="Times New Roman"/>
          <w:sz w:val="22"/>
        </w:rPr>
      </w:pPr>
    </w:p>
    <w:p w:rsidR="005869F1" w:rsidRDefault="005869F1" w:rsidP="009014B1">
      <w:pPr>
        <w:pStyle w:val="PlainText"/>
        <w:jc w:val="both"/>
        <w:rPr>
          <w:rFonts w:ascii="Times New Roman" w:eastAsia="MS Mincho" w:hAnsi="Times New Roman"/>
          <w:color w:val="00FF00"/>
          <w:sz w:val="22"/>
        </w:rPr>
      </w:pPr>
      <w:r>
        <w:rPr>
          <w:rFonts w:ascii="Times New Roman" w:eastAsia="MS Mincho" w:hAnsi="Times New Roman"/>
          <w:b/>
          <w:sz w:val="22"/>
        </w:rPr>
        <w:t>CLÁ</w:t>
      </w:r>
      <w:r w:rsidRPr="00953A1B">
        <w:rPr>
          <w:rFonts w:ascii="Times New Roman" w:eastAsia="MS Mincho" w:hAnsi="Times New Roman"/>
          <w:b/>
          <w:sz w:val="22"/>
        </w:rPr>
        <w:t>USULA PRIMERA</w:t>
      </w:r>
      <w:r>
        <w:rPr>
          <w:rFonts w:ascii="Times New Roman" w:eastAsia="MS Mincho" w:hAnsi="Times New Roman"/>
          <w:sz w:val="22"/>
        </w:rPr>
        <w:t xml:space="preserve">: LA COMPAÑÍA consignará en las pólizas el plan de pagos que deberá cumplimentar </w:t>
      </w:r>
      <w:r>
        <w:rPr>
          <w:rFonts w:ascii="Times New Roman" w:eastAsia="MS Mincho" w:hAnsi="Times New Roman"/>
          <w:color w:val="000000"/>
          <w:sz w:val="22"/>
        </w:rPr>
        <w:t xml:space="preserve">el Asegurado. La fecha consignada para cada cuota, será considerada como la de vencimiento, a todos los efectos. </w:t>
      </w:r>
    </w:p>
    <w:p w:rsidR="005869F1" w:rsidRDefault="005869F1" w:rsidP="009014B1">
      <w:pPr>
        <w:pStyle w:val="PlainText"/>
        <w:jc w:val="both"/>
        <w:rPr>
          <w:rFonts w:ascii="Times New Roman" w:eastAsia="MS Mincho" w:hAnsi="Times New Roman"/>
          <w:sz w:val="22"/>
        </w:rPr>
      </w:pPr>
    </w:p>
    <w:p w:rsidR="005869F1" w:rsidRDefault="005869F1" w:rsidP="009014B1">
      <w:pPr>
        <w:pStyle w:val="PlainText"/>
        <w:jc w:val="both"/>
        <w:rPr>
          <w:rFonts w:ascii="Times New Roman" w:eastAsia="MS Mincho" w:hAnsi="Times New Roman"/>
          <w:sz w:val="22"/>
        </w:rPr>
      </w:pPr>
      <w:r w:rsidRPr="00953A1B">
        <w:rPr>
          <w:rFonts w:ascii="Times New Roman" w:eastAsia="MS Mincho" w:hAnsi="Times New Roman"/>
          <w:b/>
          <w:sz w:val="22"/>
        </w:rPr>
        <w:t>SEGUNDA</w:t>
      </w:r>
      <w:r>
        <w:rPr>
          <w:rFonts w:ascii="Times New Roman" w:eastAsia="MS Mincho" w:hAnsi="Times New Roman"/>
          <w:sz w:val="22"/>
        </w:rPr>
        <w:t xml:space="preserve">: El presente </w:t>
      </w:r>
      <w:r w:rsidRPr="00953A1B">
        <w:rPr>
          <w:rFonts w:ascii="Times New Roman" w:eastAsia="MS Mincho" w:hAnsi="Times New Roman"/>
          <w:b/>
          <w:sz w:val="22"/>
        </w:rPr>
        <w:t>Convenio Quincenal</w:t>
      </w:r>
      <w:r>
        <w:rPr>
          <w:rFonts w:ascii="Times New Roman" w:eastAsia="MS Mincho" w:hAnsi="Times New Roman"/>
          <w:sz w:val="22"/>
        </w:rPr>
        <w:t xml:space="preserve"> se pacta de la siguiente manera:</w:t>
      </w:r>
    </w:p>
    <w:p w:rsidR="005869F1" w:rsidRDefault="005869F1" w:rsidP="009014B1">
      <w:pPr>
        <w:pStyle w:val="PlainText"/>
        <w:jc w:val="both"/>
        <w:rPr>
          <w:rFonts w:ascii="Times New Roman" w:eastAsia="MS Mincho" w:hAnsi="Times New Roman"/>
          <w:sz w:val="22"/>
        </w:rPr>
      </w:pPr>
      <w:r>
        <w:rPr>
          <w:rFonts w:ascii="Times New Roman" w:eastAsia="MS Mincho" w:hAnsi="Times New Roman"/>
          <w:sz w:val="22"/>
        </w:rPr>
        <w:t>Fechas de rendición: lo vencido del 01 al 15 de cada mes deberá ser rendido en la COMPAÑÍA el día 25 del mismo mes, debiendo generar la preliquidación 48hs antes de la rendición, a través de nuestra página Web.</w:t>
      </w:r>
    </w:p>
    <w:p w:rsidR="005869F1" w:rsidRDefault="005869F1" w:rsidP="009014B1">
      <w:pPr>
        <w:pStyle w:val="PlainText"/>
        <w:jc w:val="both"/>
        <w:rPr>
          <w:rFonts w:ascii="Times New Roman" w:eastAsia="MS Mincho" w:hAnsi="Times New Roman"/>
          <w:sz w:val="22"/>
        </w:rPr>
      </w:pPr>
      <w:r>
        <w:rPr>
          <w:rFonts w:ascii="Times New Roman" w:eastAsia="MS Mincho" w:hAnsi="Times New Roman"/>
          <w:sz w:val="22"/>
        </w:rPr>
        <w:t>Lo vencido del 16 al 31 de cada mes deberá ser rendido en la COMPAÑÍA el día 10 del mes siguiente inmediato posterior, debiendo generar la preliquidación 48hs antes de la rendicion, a través de nuestra página Web.</w:t>
      </w:r>
    </w:p>
    <w:p w:rsidR="005869F1" w:rsidRDefault="005869F1" w:rsidP="009014B1">
      <w:pPr>
        <w:pStyle w:val="PlainText"/>
        <w:ind w:left="120"/>
        <w:jc w:val="both"/>
        <w:rPr>
          <w:rFonts w:ascii="Times New Roman" w:eastAsia="MS Mincho" w:hAnsi="Times New Roman"/>
          <w:sz w:val="22"/>
        </w:rPr>
      </w:pPr>
    </w:p>
    <w:p w:rsidR="005869F1" w:rsidRDefault="005869F1" w:rsidP="009014B1">
      <w:pPr>
        <w:pStyle w:val="PlainText"/>
        <w:jc w:val="both"/>
        <w:rPr>
          <w:rFonts w:ascii="Times New Roman" w:hAnsi="Times New Roman"/>
          <w:noProof w:val="0"/>
          <w:sz w:val="22"/>
          <w:lang w:val="es-MX"/>
        </w:rPr>
      </w:pPr>
      <w:r w:rsidRPr="00953A1B">
        <w:rPr>
          <w:rFonts w:ascii="Times New Roman" w:eastAsia="MS Mincho" w:hAnsi="Times New Roman"/>
          <w:b/>
          <w:sz w:val="22"/>
        </w:rPr>
        <w:t>TERCER</w:t>
      </w:r>
      <w:r>
        <w:rPr>
          <w:rFonts w:ascii="Times New Roman" w:eastAsia="MS Mincho" w:hAnsi="Times New Roman"/>
          <w:b/>
          <w:sz w:val="22"/>
        </w:rPr>
        <w:t>A</w:t>
      </w:r>
      <w:r>
        <w:rPr>
          <w:rFonts w:ascii="Times New Roman" w:eastAsia="MS Mincho" w:hAnsi="Times New Roman"/>
          <w:sz w:val="22"/>
        </w:rPr>
        <w:t xml:space="preserve">: </w:t>
      </w:r>
      <w:r>
        <w:rPr>
          <w:rFonts w:ascii="Times New Roman" w:hAnsi="Times New Roman"/>
          <w:noProof w:val="0"/>
          <w:sz w:val="22"/>
          <w:lang w:val="es-MX"/>
        </w:rPr>
        <w:t>Si el día de pago previsto en el Convenio fuese día no laborable o feriado, el vencimiento operará el día hábil posterior al mismo.</w:t>
      </w:r>
    </w:p>
    <w:p w:rsidR="005869F1" w:rsidRDefault="005869F1" w:rsidP="009014B1">
      <w:pPr>
        <w:pStyle w:val="PlainText"/>
        <w:jc w:val="both"/>
        <w:rPr>
          <w:rFonts w:ascii="Times New Roman" w:eastAsia="MS Mincho" w:hAnsi="Times New Roman"/>
          <w:sz w:val="22"/>
        </w:rPr>
      </w:pPr>
    </w:p>
    <w:p w:rsidR="005869F1" w:rsidRDefault="005869F1" w:rsidP="009014B1">
      <w:pPr>
        <w:pStyle w:val="PlainText"/>
        <w:jc w:val="both"/>
        <w:rPr>
          <w:rFonts w:ascii="Times New Roman" w:hAnsi="Times New Roman"/>
          <w:noProof w:val="0"/>
          <w:color w:val="000000"/>
          <w:sz w:val="22"/>
          <w:lang w:val="es-MX"/>
        </w:rPr>
      </w:pPr>
      <w:r w:rsidRPr="00953A1B">
        <w:rPr>
          <w:rFonts w:ascii="Times New Roman" w:eastAsia="MS Mincho" w:hAnsi="Times New Roman"/>
          <w:b/>
          <w:sz w:val="22"/>
        </w:rPr>
        <w:t>CUART</w:t>
      </w:r>
      <w:r>
        <w:rPr>
          <w:rFonts w:ascii="Times New Roman" w:eastAsia="MS Mincho" w:hAnsi="Times New Roman"/>
          <w:b/>
          <w:sz w:val="22"/>
        </w:rPr>
        <w:t>A</w:t>
      </w:r>
      <w:r>
        <w:rPr>
          <w:rFonts w:ascii="Times New Roman" w:eastAsia="MS Mincho" w:hAnsi="Times New Roman"/>
          <w:sz w:val="22"/>
        </w:rPr>
        <w:t xml:space="preserve">: La rendición efectuada por el PRODUCTOR en los plazos establecidos en la cláusula </w:t>
      </w:r>
      <w:r w:rsidRPr="00953A1B">
        <w:rPr>
          <w:rFonts w:ascii="Times New Roman" w:eastAsia="MS Mincho" w:hAnsi="Times New Roman"/>
          <w:sz w:val="22"/>
        </w:rPr>
        <w:t>SEGUND</w:t>
      </w:r>
      <w:r>
        <w:rPr>
          <w:rFonts w:ascii="Times New Roman" w:eastAsia="MS Mincho" w:hAnsi="Times New Roman"/>
          <w:sz w:val="22"/>
        </w:rPr>
        <w:t xml:space="preserve">A, </w:t>
      </w:r>
      <w:r>
        <w:rPr>
          <w:rFonts w:ascii="Times New Roman" w:hAnsi="Times New Roman"/>
          <w:noProof w:val="0"/>
          <w:color w:val="000000"/>
          <w:sz w:val="22"/>
          <w:lang w:val="es-MX"/>
        </w:rPr>
        <w:t>otorga Cobertura</w:t>
      </w:r>
      <w:r>
        <w:rPr>
          <w:rFonts w:ascii="Times New Roman" w:hAnsi="Times New Roman"/>
          <w:noProof w:val="0"/>
          <w:color w:val="FF0000"/>
          <w:sz w:val="22"/>
          <w:u w:val="single"/>
          <w:lang w:val="es-MX"/>
        </w:rPr>
        <w:t xml:space="preserve"> </w:t>
      </w:r>
      <w:r>
        <w:rPr>
          <w:rFonts w:ascii="Times New Roman" w:hAnsi="Times New Roman"/>
          <w:noProof w:val="0"/>
          <w:color w:val="000000"/>
          <w:sz w:val="22"/>
          <w:lang w:val="es-MX"/>
        </w:rPr>
        <w:t>Financiera al asegurado hasta el día de vencimiento de la rendición estipulado en dicha cláusula, siempre que la cuota haya sido cobrada por el PRODUCTOR en la fecha estipulada en el plan de pagos establecido en la póliza.</w:t>
      </w:r>
    </w:p>
    <w:p w:rsidR="005869F1" w:rsidRDefault="005869F1" w:rsidP="009014B1">
      <w:pPr>
        <w:pStyle w:val="PlainText"/>
        <w:jc w:val="both"/>
        <w:rPr>
          <w:rFonts w:ascii="Times New Roman" w:hAnsi="Times New Roman"/>
          <w:noProof w:val="0"/>
          <w:color w:val="FF0000"/>
          <w:sz w:val="22"/>
          <w:u w:val="single"/>
          <w:lang w:val="es-MX"/>
        </w:rPr>
      </w:pPr>
    </w:p>
    <w:p w:rsidR="005869F1" w:rsidRDefault="005869F1" w:rsidP="009014B1">
      <w:pPr>
        <w:pStyle w:val="PlainText"/>
        <w:jc w:val="both"/>
        <w:rPr>
          <w:rFonts w:ascii="Times New Roman" w:eastAsia="MS Mincho" w:hAnsi="Times New Roman"/>
          <w:color w:val="000000"/>
          <w:sz w:val="22"/>
        </w:rPr>
      </w:pPr>
      <w:r w:rsidRPr="00953A1B">
        <w:rPr>
          <w:rFonts w:ascii="Times New Roman" w:eastAsia="MS Mincho" w:hAnsi="Times New Roman"/>
          <w:b/>
          <w:sz w:val="22"/>
        </w:rPr>
        <w:t>QUINT</w:t>
      </w:r>
      <w:r>
        <w:rPr>
          <w:rFonts w:ascii="Times New Roman" w:eastAsia="MS Mincho" w:hAnsi="Times New Roman"/>
          <w:b/>
          <w:sz w:val="22"/>
        </w:rPr>
        <w:t>A</w:t>
      </w:r>
      <w:r>
        <w:rPr>
          <w:rFonts w:ascii="Times New Roman" w:eastAsia="MS Mincho" w:hAnsi="Times New Roman"/>
          <w:sz w:val="22"/>
        </w:rPr>
        <w:t>: La falta de pago del premio por parte del asegurado en el plazo establecido en el plan de pagos correspondiente a cada póliza, o la rendición fuera de los términos establecidos en el presente Convenio</w:t>
      </w:r>
      <w:r>
        <w:rPr>
          <w:rFonts w:ascii="Times New Roman" w:hAnsi="Times New Roman"/>
          <w:noProof w:val="0"/>
          <w:color w:val="000000"/>
          <w:sz w:val="22"/>
          <w:lang w:val="es-MX"/>
        </w:rPr>
        <w:t xml:space="preserve">, implicará la falta de cobertura financiera desde el vencimiento estipulado en la póliza para el asegurado, rehabilitándose la cobertura a partir de las 0 hs. del día siguiente al del efectivo pago efectuado a </w:t>
      </w:r>
      <w:smartTag w:uri="urn:schemas-microsoft-com:office:smarttags" w:element="PersonName">
        <w:smartTagPr>
          <w:attr w:name="ProductID" w:val="la COMPA￑IA. El PRODUCTOR"/>
        </w:smartTagPr>
        <w:r>
          <w:rPr>
            <w:rFonts w:ascii="Times New Roman" w:hAnsi="Times New Roman"/>
            <w:noProof w:val="0"/>
            <w:color w:val="000000"/>
            <w:sz w:val="22"/>
            <w:lang w:val="es-MX"/>
          </w:rPr>
          <w:t>la COMPAÑIA. El PRODUCTOR</w:t>
        </w:r>
      </w:smartTag>
      <w:r>
        <w:rPr>
          <w:rFonts w:ascii="Times New Roman" w:hAnsi="Times New Roman"/>
          <w:noProof w:val="0"/>
          <w:color w:val="000000"/>
          <w:sz w:val="22"/>
          <w:lang w:val="es-MX"/>
        </w:rPr>
        <w:t xml:space="preserve"> será responsable de la falta de cobertura financiera por falta de rendición de los premios en los plazos establecidos para su cumplimiento, si el asegurado hubiese abonado la cuota en el plazo establecido en el plan de pagos y dicha suma no hubiese sido rendida por el PRODUCTOR.</w:t>
      </w:r>
    </w:p>
    <w:p w:rsidR="005869F1" w:rsidRDefault="005869F1" w:rsidP="009014B1">
      <w:pPr>
        <w:pStyle w:val="PlainText"/>
        <w:jc w:val="both"/>
        <w:rPr>
          <w:rFonts w:ascii="Times New Roman" w:eastAsia="MS Mincho" w:hAnsi="Times New Roman"/>
          <w:sz w:val="22"/>
        </w:rPr>
      </w:pPr>
    </w:p>
    <w:p w:rsidR="005869F1" w:rsidRPr="009014B1" w:rsidRDefault="005869F1" w:rsidP="009014B1">
      <w:pPr>
        <w:pStyle w:val="PlainText"/>
        <w:jc w:val="both"/>
        <w:rPr>
          <w:rFonts w:ascii="Times New Roman" w:eastAsia="MS Mincho" w:hAnsi="Times New Roman"/>
          <w:i/>
          <w:color w:val="000000"/>
          <w:sz w:val="22"/>
          <w:u w:val="single"/>
        </w:rPr>
      </w:pPr>
      <w:r w:rsidRPr="00953A1B">
        <w:rPr>
          <w:rFonts w:ascii="Times New Roman" w:eastAsia="MS Mincho" w:hAnsi="Times New Roman"/>
          <w:b/>
          <w:sz w:val="22"/>
        </w:rPr>
        <w:t>SEXT</w:t>
      </w:r>
      <w:r>
        <w:rPr>
          <w:rFonts w:ascii="Times New Roman" w:eastAsia="MS Mincho" w:hAnsi="Times New Roman"/>
          <w:b/>
          <w:sz w:val="22"/>
        </w:rPr>
        <w:t>A</w:t>
      </w:r>
      <w:r>
        <w:rPr>
          <w:rFonts w:ascii="Times New Roman" w:eastAsia="MS Mincho" w:hAnsi="Times New Roman"/>
          <w:sz w:val="22"/>
        </w:rPr>
        <w:t xml:space="preserve">: </w:t>
      </w:r>
      <w:r w:rsidRPr="009014B1">
        <w:rPr>
          <w:rFonts w:ascii="Times New Roman" w:eastAsia="MS Mincho" w:hAnsi="Times New Roman"/>
          <w:i/>
          <w:color w:val="000000"/>
          <w:sz w:val="22"/>
          <w:u w:val="single"/>
        </w:rPr>
        <w:t>Los premios correspondientes a pólizas con reaseguro Fronting o Facultativo quedan excluidos del presente Convenio, debiendo ser cobrados y rendidos según pautas de contratación que figuran en las pólizas correspondientes.</w:t>
      </w:r>
    </w:p>
    <w:p w:rsidR="005869F1" w:rsidRDefault="005869F1" w:rsidP="009014B1">
      <w:pPr>
        <w:pStyle w:val="PlainText"/>
        <w:jc w:val="both"/>
        <w:rPr>
          <w:rFonts w:ascii="Times New Roman" w:eastAsia="MS Mincho" w:hAnsi="Times New Roman"/>
          <w:color w:val="000000"/>
          <w:sz w:val="22"/>
        </w:rPr>
      </w:pPr>
    </w:p>
    <w:p w:rsidR="005869F1" w:rsidRDefault="005869F1" w:rsidP="009014B1">
      <w:pPr>
        <w:pStyle w:val="PlainText"/>
        <w:jc w:val="both"/>
        <w:rPr>
          <w:rFonts w:ascii="Times New Roman" w:eastAsia="MS Mincho" w:hAnsi="Times New Roman"/>
          <w:color w:val="000000"/>
          <w:sz w:val="22"/>
        </w:rPr>
      </w:pPr>
    </w:p>
    <w:p w:rsidR="005869F1" w:rsidRDefault="005869F1" w:rsidP="009014B1">
      <w:pPr>
        <w:pStyle w:val="PlainText"/>
        <w:jc w:val="both"/>
        <w:rPr>
          <w:rFonts w:ascii="Times New Roman" w:hAnsi="Times New Roman"/>
          <w:color w:val="000000"/>
          <w:sz w:val="22"/>
        </w:rPr>
      </w:pPr>
    </w:p>
    <w:p w:rsidR="005869F1" w:rsidRDefault="005869F1" w:rsidP="009014B1">
      <w:pPr>
        <w:pStyle w:val="PlainText"/>
        <w:jc w:val="both"/>
        <w:rPr>
          <w:rFonts w:ascii="Times New Roman" w:hAnsi="Times New Roman"/>
          <w:color w:val="000000"/>
          <w:sz w:val="22"/>
        </w:rPr>
      </w:pPr>
    </w:p>
    <w:p w:rsidR="005869F1" w:rsidRDefault="005869F1" w:rsidP="009014B1">
      <w:pPr>
        <w:pStyle w:val="PlainText"/>
        <w:jc w:val="both"/>
        <w:rPr>
          <w:rFonts w:ascii="Times New Roman" w:hAnsi="Times New Roman"/>
          <w:color w:val="000000"/>
          <w:sz w:val="22"/>
        </w:rPr>
      </w:pPr>
    </w:p>
    <w:p w:rsidR="005869F1" w:rsidRDefault="005869F1" w:rsidP="009014B1">
      <w:pPr>
        <w:pStyle w:val="PlainText"/>
        <w:jc w:val="both"/>
        <w:rPr>
          <w:rFonts w:ascii="Times New Roman" w:hAnsi="Times New Roman"/>
          <w:color w:val="000000"/>
          <w:sz w:val="22"/>
        </w:rPr>
      </w:pPr>
    </w:p>
    <w:p w:rsidR="005869F1" w:rsidRDefault="005869F1" w:rsidP="009014B1">
      <w:pPr>
        <w:pStyle w:val="PlainText"/>
        <w:jc w:val="both"/>
        <w:rPr>
          <w:rFonts w:ascii="Times New Roman" w:hAnsi="Times New Roman"/>
          <w:color w:val="000000"/>
          <w:sz w:val="22"/>
        </w:rPr>
      </w:pPr>
    </w:p>
    <w:p w:rsidR="005869F1" w:rsidRDefault="005869F1" w:rsidP="009014B1">
      <w:pPr>
        <w:pStyle w:val="PlainText"/>
        <w:jc w:val="both"/>
        <w:rPr>
          <w:rFonts w:ascii="Times New Roman" w:hAnsi="Times New Roman"/>
          <w:color w:val="000000"/>
          <w:sz w:val="22"/>
        </w:rPr>
      </w:pPr>
    </w:p>
    <w:p w:rsidR="005869F1" w:rsidRDefault="005869F1" w:rsidP="009014B1">
      <w:pPr>
        <w:pStyle w:val="PlainText"/>
        <w:jc w:val="both"/>
        <w:rPr>
          <w:rFonts w:ascii="Times New Roman" w:hAnsi="Times New Roman"/>
          <w:color w:val="000000"/>
          <w:sz w:val="22"/>
        </w:rPr>
      </w:pPr>
    </w:p>
    <w:p w:rsidR="005869F1" w:rsidRDefault="005869F1" w:rsidP="009014B1">
      <w:pPr>
        <w:pStyle w:val="PlainText"/>
        <w:jc w:val="both"/>
        <w:rPr>
          <w:rFonts w:ascii="Times New Roman" w:hAnsi="Times New Roman"/>
          <w:color w:val="000000"/>
          <w:sz w:val="22"/>
        </w:rPr>
      </w:pPr>
      <w:r>
        <w:rPr>
          <w:rFonts w:ascii="Times New Roman" w:hAnsi="Times New Roman"/>
          <w:color w:val="000000"/>
          <w:sz w:val="22"/>
        </w:rPr>
        <w:t xml:space="preserve">                                             </w:t>
      </w:r>
      <w:r w:rsidRPr="00C80BCF">
        <w:rPr>
          <w:rFonts w:ascii="Times New Roman" w:hAnsi="Times New Roman"/>
          <w:color w:val="000000"/>
          <w:sz w:val="22"/>
          <w:lang w:val="en-US" w:eastAsia="en-US"/>
        </w:rPr>
        <w:pict>
          <v:shape id="_x0000_i1026" type="#_x0000_t75" alt="LOGO-BOSTON-2012-(FIRMA-MAIL)4" style="width:135pt;height:96.75pt;visibility:visible">
            <v:imagedata r:id="rId4" o:title=""/>
          </v:shape>
        </w:pict>
      </w:r>
    </w:p>
    <w:p w:rsidR="005869F1" w:rsidRDefault="005869F1" w:rsidP="009014B1">
      <w:pPr>
        <w:pStyle w:val="PlainText"/>
        <w:jc w:val="both"/>
        <w:rPr>
          <w:rFonts w:ascii="Times New Roman" w:hAnsi="Times New Roman"/>
          <w:color w:val="000000"/>
          <w:sz w:val="22"/>
        </w:rPr>
      </w:pPr>
    </w:p>
    <w:p w:rsidR="005869F1" w:rsidRDefault="005869F1" w:rsidP="009014B1">
      <w:pPr>
        <w:pStyle w:val="PlainText"/>
        <w:jc w:val="both"/>
        <w:rPr>
          <w:rFonts w:ascii="Times New Roman" w:hAnsi="Times New Roman"/>
          <w:color w:val="000000"/>
          <w:sz w:val="22"/>
        </w:rPr>
      </w:pPr>
    </w:p>
    <w:p w:rsidR="005869F1" w:rsidRDefault="005869F1" w:rsidP="009014B1">
      <w:pPr>
        <w:pStyle w:val="PlainText"/>
        <w:jc w:val="both"/>
        <w:rPr>
          <w:rFonts w:ascii="Times New Roman" w:eastAsia="MS Mincho" w:hAnsi="Times New Roman"/>
          <w:color w:val="000000"/>
          <w:sz w:val="22"/>
        </w:rPr>
      </w:pPr>
      <w:r w:rsidRPr="00953A1B">
        <w:rPr>
          <w:rFonts w:ascii="Times New Roman" w:hAnsi="Times New Roman"/>
          <w:b/>
          <w:color w:val="000000"/>
          <w:sz w:val="22"/>
        </w:rPr>
        <w:t>SÉPTIM</w:t>
      </w:r>
      <w:r>
        <w:rPr>
          <w:rFonts w:ascii="Times New Roman" w:hAnsi="Times New Roman"/>
          <w:b/>
          <w:color w:val="000000"/>
          <w:sz w:val="22"/>
        </w:rPr>
        <w:t>A</w:t>
      </w:r>
      <w:r>
        <w:rPr>
          <w:rFonts w:ascii="Times New Roman" w:hAnsi="Times New Roman"/>
          <w:color w:val="000000"/>
          <w:sz w:val="22"/>
        </w:rPr>
        <w:t>:</w:t>
      </w:r>
      <w:r>
        <w:rPr>
          <w:rFonts w:ascii="Times New Roman" w:eastAsia="MS Mincho" w:hAnsi="Times New Roman"/>
          <w:sz w:val="22"/>
        </w:rPr>
        <w:t xml:space="preserve"> </w:t>
      </w:r>
      <w:r>
        <w:rPr>
          <w:rFonts w:ascii="Times New Roman" w:eastAsia="MS Mincho" w:hAnsi="Times New Roman"/>
          <w:color w:val="000000"/>
          <w:sz w:val="22"/>
        </w:rPr>
        <w:t>Quedan sujetas a este Convenio las operaciones ingresadas vía el esquema de preliquidacion, el cual se encuentra regulado a través del presente Convenio.</w:t>
      </w:r>
    </w:p>
    <w:p w:rsidR="005869F1" w:rsidRDefault="005869F1" w:rsidP="009014B1">
      <w:pPr>
        <w:pStyle w:val="PlainText"/>
        <w:jc w:val="both"/>
        <w:rPr>
          <w:rFonts w:ascii="Times New Roman" w:eastAsia="MS Mincho" w:hAnsi="Times New Roman"/>
          <w:sz w:val="22"/>
        </w:rPr>
      </w:pPr>
    </w:p>
    <w:p w:rsidR="005869F1" w:rsidRDefault="005869F1" w:rsidP="009014B1">
      <w:pPr>
        <w:pStyle w:val="PlainText"/>
        <w:jc w:val="both"/>
        <w:rPr>
          <w:rFonts w:ascii="Times New Roman" w:eastAsia="MS Mincho" w:hAnsi="Times New Roman"/>
          <w:sz w:val="22"/>
        </w:rPr>
      </w:pPr>
      <w:r>
        <w:rPr>
          <w:rFonts w:ascii="Times New Roman" w:eastAsia="MS Mincho" w:hAnsi="Times New Roman"/>
          <w:sz w:val="22"/>
        </w:rPr>
        <w:t xml:space="preserve">Se excluyen del presente Convenio los pagos ingresados a través de los medios electónicos (Ej.: Tarjetas de Crédito, CBU, Pago Fácil, Rapipago, Pago mis Cuentas y Caja rápida en Cía.).  Para operaciones que se paguen por estos medios, su cobertura financiera estará dada por el cumplimiento del plan de pagos del asegurado cuyo detalle figura en poliza. </w:t>
      </w:r>
    </w:p>
    <w:p w:rsidR="005869F1" w:rsidRDefault="005869F1" w:rsidP="009014B1">
      <w:pPr>
        <w:pStyle w:val="PlainText"/>
        <w:jc w:val="both"/>
        <w:rPr>
          <w:rFonts w:ascii="Times New Roman" w:eastAsia="MS Mincho" w:hAnsi="Times New Roman"/>
          <w:sz w:val="22"/>
        </w:rPr>
      </w:pPr>
    </w:p>
    <w:p w:rsidR="005869F1" w:rsidRDefault="005869F1" w:rsidP="009014B1">
      <w:pPr>
        <w:pStyle w:val="PlainText"/>
        <w:jc w:val="both"/>
        <w:rPr>
          <w:rFonts w:ascii="Times New Roman" w:eastAsia="MS Mincho" w:hAnsi="Times New Roman"/>
          <w:sz w:val="22"/>
        </w:rPr>
      </w:pPr>
      <w:r w:rsidRPr="00953A1B">
        <w:rPr>
          <w:rFonts w:ascii="Times New Roman" w:eastAsia="MS Mincho" w:hAnsi="Times New Roman"/>
          <w:b/>
          <w:sz w:val="22"/>
        </w:rPr>
        <w:t>OCTAVA</w:t>
      </w:r>
      <w:r>
        <w:rPr>
          <w:rFonts w:ascii="Times New Roman" w:eastAsia="MS Mincho" w:hAnsi="Times New Roman"/>
          <w:sz w:val="22"/>
        </w:rPr>
        <w:t>:</w:t>
      </w:r>
      <w:r>
        <w:rPr>
          <w:rFonts w:ascii="Times New Roman" w:hAnsi="Times New Roman"/>
          <w:noProof w:val="0"/>
          <w:sz w:val="22"/>
          <w:lang w:val="es-MX"/>
        </w:rPr>
        <w:t xml:space="preserve"> Las rendiciones deberán ser efectuadas con dinero efectivo o cheques propios del asegurado o del PRODUCTOR. </w:t>
      </w:r>
      <w:r>
        <w:rPr>
          <w:rFonts w:ascii="Times New Roman" w:eastAsia="MS Mincho" w:hAnsi="Times New Roman"/>
          <w:sz w:val="22"/>
        </w:rPr>
        <w:t>Los cheques de terceros sólo se aceptarán en casos excepcionales y bajo la exclusiva responsabilidad del PRODUCTOR.</w:t>
      </w:r>
    </w:p>
    <w:p w:rsidR="005869F1" w:rsidRDefault="005869F1" w:rsidP="009014B1">
      <w:pPr>
        <w:pStyle w:val="PlainText"/>
        <w:jc w:val="both"/>
        <w:rPr>
          <w:rFonts w:ascii="Times New Roman" w:eastAsia="MS Mincho" w:hAnsi="Times New Roman"/>
          <w:sz w:val="22"/>
        </w:rPr>
      </w:pPr>
      <w:r>
        <w:rPr>
          <w:rFonts w:ascii="Times New Roman" w:hAnsi="Times New Roman"/>
          <w:noProof w:val="0"/>
          <w:sz w:val="22"/>
          <w:lang w:val="es-MX"/>
        </w:rPr>
        <w:t xml:space="preserve">Las rendiciones podrán ser pagadas con cheques de pago diferido los cuales no podrán superar los  15 días desde el vencimiento de convenio y no exceder el 30% del total de la preliquidación. </w:t>
      </w:r>
    </w:p>
    <w:p w:rsidR="005869F1" w:rsidRDefault="005869F1" w:rsidP="009014B1">
      <w:pPr>
        <w:pStyle w:val="PlainText"/>
        <w:jc w:val="both"/>
        <w:rPr>
          <w:rFonts w:ascii="Times New Roman" w:eastAsia="MS Mincho" w:hAnsi="Times New Roman"/>
          <w:sz w:val="22"/>
        </w:rPr>
      </w:pPr>
    </w:p>
    <w:p w:rsidR="005869F1" w:rsidRDefault="005869F1" w:rsidP="009014B1">
      <w:pPr>
        <w:pStyle w:val="PlainText"/>
        <w:jc w:val="both"/>
        <w:rPr>
          <w:rFonts w:ascii="Times New Roman" w:hAnsi="Times New Roman"/>
          <w:noProof w:val="0"/>
          <w:sz w:val="22"/>
          <w:lang w:val="es-MX"/>
        </w:rPr>
      </w:pPr>
      <w:r w:rsidRPr="009014B1">
        <w:rPr>
          <w:rFonts w:ascii="Times New Roman" w:eastAsia="MS Mincho" w:hAnsi="Times New Roman"/>
          <w:b/>
          <w:sz w:val="22"/>
        </w:rPr>
        <w:t>NOVENA</w:t>
      </w:r>
      <w:r>
        <w:rPr>
          <w:rFonts w:ascii="Times New Roman" w:eastAsia="MS Mincho" w:hAnsi="Times New Roman"/>
          <w:sz w:val="22"/>
        </w:rPr>
        <w:t xml:space="preserve">: </w:t>
      </w:r>
      <w:r>
        <w:rPr>
          <w:rFonts w:ascii="Times New Roman" w:hAnsi="Times New Roman"/>
          <w:noProof w:val="0"/>
          <w:color w:val="000000"/>
          <w:sz w:val="22"/>
          <w:lang w:val="es-MX"/>
        </w:rPr>
        <w:t xml:space="preserve">El cheque rechazado, sea de un Asegurado, del PRODUCTOR o de un tercero, deberá ser repuesto dentro de los 7 días de comunicado el rechazo por la COMPAÑIA al PRODUCTOR. En caso de no poder reponerlo dentro del plazo mencionado, se procederá a debitar el monto del </w:t>
      </w:r>
      <w:r>
        <w:rPr>
          <w:rFonts w:ascii="Times New Roman" w:hAnsi="Times New Roman"/>
          <w:noProof w:val="0"/>
          <w:sz w:val="22"/>
          <w:lang w:val="es-MX"/>
        </w:rPr>
        <w:t>valor rechazado en su cuenta corriente, más los gastos en los que la Compañía hubiera incurrido. Asimismo, dicha falta de pago se sujetará a las penalidades establecidas en la cláusula de cobranza de premios establecida en la póliza.</w:t>
      </w:r>
    </w:p>
    <w:p w:rsidR="005869F1" w:rsidRDefault="005869F1" w:rsidP="009014B1">
      <w:pPr>
        <w:pStyle w:val="PlainText"/>
        <w:jc w:val="both"/>
        <w:rPr>
          <w:rFonts w:ascii="Times New Roman" w:eastAsia="MS Mincho" w:hAnsi="Times New Roman"/>
          <w:b/>
          <w:color w:val="0000FF"/>
          <w:sz w:val="22"/>
          <w:u w:val="single"/>
        </w:rPr>
      </w:pPr>
    </w:p>
    <w:p w:rsidR="005869F1" w:rsidRDefault="005869F1" w:rsidP="009014B1">
      <w:pPr>
        <w:pStyle w:val="PlainText"/>
        <w:jc w:val="both"/>
        <w:rPr>
          <w:rFonts w:ascii="Times New Roman" w:hAnsi="Times New Roman"/>
          <w:noProof w:val="0"/>
          <w:sz w:val="22"/>
          <w:lang w:val="es-MX"/>
        </w:rPr>
      </w:pPr>
      <w:r w:rsidRPr="009014B1">
        <w:rPr>
          <w:rFonts w:ascii="Times New Roman" w:eastAsia="MS Mincho" w:hAnsi="Times New Roman"/>
          <w:b/>
          <w:color w:val="000000"/>
          <w:sz w:val="22"/>
        </w:rPr>
        <w:t>DECIMA</w:t>
      </w:r>
      <w:r>
        <w:rPr>
          <w:rFonts w:ascii="Times New Roman" w:eastAsia="MS Mincho" w:hAnsi="Times New Roman"/>
          <w:color w:val="000000"/>
          <w:sz w:val="22"/>
        </w:rPr>
        <w:t>:</w:t>
      </w:r>
      <w:r>
        <w:rPr>
          <w:rFonts w:ascii="Times New Roman" w:eastAsia="MS Mincho" w:hAnsi="Times New Roman"/>
          <w:sz w:val="22"/>
        </w:rPr>
        <w:t xml:space="preserve"> </w:t>
      </w:r>
      <w:r>
        <w:rPr>
          <w:rFonts w:ascii="Times New Roman" w:hAnsi="Times New Roman"/>
          <w:noProof w:val="0"/>
          <w:sz w:val="22"/>
          <w:lang w:val="es-MX"/>
        </w:rPr>
        <w:t>La deuda pendiente no cancelada hasta 60 días posteriores a la fecha de vencimiento del asegurado, se incluirá en el proceso de anulación automática por falta de pago de la póliza, notificándose fehacientemente de tal situación al asegurado.</w:t>
      </w:r>
    </w:p>
    <w:p w:rsidR="005869F1" w:rsidRDefault="005869F1" w:rsidP="009014B1">
      <w:pPr>
        <w:pStyle w:val="PlainText"/>
        <w:jc w:val="both"/>
        <w:rPr>
          <w:rFonts w:ascii="Times New Roman" w:eastAsia="MS Mincho" w:hAnsi="Times New Roman"/>
          <w:sz w:val="22"/>
        </w:rPr>
      </w:pPr>
    </w:p>
    <w:p w:rsidR="005869F1" w:rsidRDefault="005869F1" w:rsidP="009014B1">
      <w:pPr>
        <w:pStyle w:val="NormalWeb"/>
        <w:jc w:val="both"/>
        <w:rPr>
          <w:noProof w:val="0"/>
          <w:sz w:val="22"/>
          <w:lang w:val="es-MX"/>
        </w:rPr>
      </w:pPr>
      <w:r w:rsidRPr="009014B1">
        <w:rPr>
          <w:b/>
          <w:sz w:val="22"/>
        </w:rPr>
        <w:t>DECIMOPRIMERA</w:t>
      </w:r>
      <w:r>
        <w:rPr>
          <w:sz w:val="22"/>
        </w:rPr>
        <w:t xml:space="preserve">: </w:t>
      </w:r>
      <w:r>
        <w:rPr>
          <w:noProof w:val="0"/>
          <w:sz w:val="22"/>
          <w:lang w:val="es-MX"/>
        </w:rPr>
        <w:t>El presente convenio queda sujeto a las disposiciones establecidas en la Ley N° 22.400, y demás normativa vigente, en todo aquello que no haya sido previsto expresamente en el mismo.</w:t>
      </w:r>
    </w:p>
    <w:p w:rsidR="005869F1" w:rsidRDefault="005869F1" w:rsidP="009014B1">
      <w:pPr>
        <w:pStyle w:val="PlainText"/>
        <w:jc w:val="both"/>
        <w:rPr>
          <w:rFonts w:ascii="Times New Roman" w:eastAsia="MS Mincho" w:hAnsi="Times New Roman"/>
          <w:sz w:val="22"/>
        </w:rPr>
      </w:pPr>
    </w:p>
    <w:p w:rsidR="005869F1" w:rsidRDefault="005869F1" w:rsidP="009014B1">
      <w:pPr>
        <w:pStyle w:val="PlainText"/>
        <w:jc w:val="both"/>
        <w:rPr>
          <w:rFonts w:ascii="Times New Roman" w:eastAsia="MS Mincho" w:hAnsi="Times New Roman"/>
          <w:sz w:val="22"/>
        </w:rPr>
      </w:pPr>
      <w:r w:rsidRPr="009014B1">
        <w:rPr>
          <w:rFonts w:ascii="Times New Roman" w:eastAsia="MS Mincho" w:hAnsi="Times New Roman"/>
          <w:b/>
          <w:sz w:val="22"/>
        </w:rPr>
        <w:t>DECIMOSEGUNDA</w:t>
      </w:r>
      <w:r>
        <w:rPr>
          <w:rFonts w:ascii="Times New Roman" w:eastAsia="MS Mincho" w:hAnsi="Times New Roman"/>
          <w:sz w:val="22"/>
        </w:rPr>
        <w:t xml:space="preserve">: </w:t>
      </w:r>
      <w:r>
        <w:rPr>
          <w:rFonts w:ascii="Times New Roman" w:hAnsi="Times New Roman"/>
          <w:noProof w:val="0"/>
          <w:sz w:val="22"/>
          <w:lang w:val="es-MX"/>
        </w:rPr>
        <w:t>Todo convenio existente y vigente anterior quedará sin efecto a partir de la fecha y firma del presente convenio. Además el presente podrá ser rescindido por cualquiera de las partes sin manifestar causa alguna, notificando dicha circunstancia fehacientemente a la otra con 15 días de anticipación</w:t>
      </w:r>
    </w:p>
    <w:p w:rsidR="005869F1" w:rsidRDefault="005869F1" w:rsidP="009014B1">
      <w:pPr>
        <w:jc w:val="both"/>
        <w:rPr>
          <w:sz w:val="22"/>
        </w:rPr>
      </w:pPr>
    </w:p>
    <w:p w:rsidR="005869F1" w:rsidRDefault="005869F1" w:rsidP="00685078">
      <w:pPr>
        <w:pStyle w:val="BodyTextIndent2"/>
        <w:ind w:left="142"/>
      </w:pPr>
      <w:r>
        <w:t>Buenos Aires,</w:t>
      </w:r>
      <w:fldSimple w:instr=" TIME \@ &quot;dd' de 'MMMM' de 'yyyy&quot; ">
        <w:r>
          <w:t>11 de julio de 2017</w:t>
        </w:r>
      </w:fldSimple>
    </w:p>
    <w:p w:rsidR="005869F1" w:rsidRDefault="005869F1" w:rsidP="009014B1">
      <w:pPr>
        <w:pStyle w:val="BodyTextIndent2"/>
      </w:pPr>
    </w:p>
    <w:p w:rsidR="005869F1" w:rsidRDefault="005869F1" w:rsidP="009014B1">
      <w:pPr>
        <w:pStyle w:val="BodyTextIndent2"/>
      </w:pPr>
    </w:p>
    <w:p w:rsidR="005869F1" w:rsidRDefault="005869F1" w:rsidP="009014B1">
      <w:pPr>
        <w:pStyle w:val="BodyTextIndent2"/>
      </w:pPr>
    </w:p>
    <w:p w:rsidR="005869F1" w:rsidRDefault="005869F1" w:rsidP="009014B1">
      <w:pPr>
        <w:pStyle w:val="BodyTextIndent2"/>
        <w:ind w:left="0" w:firstLine="0"/>
      </w:pPr>
    </w:p>
    <w:p w:rsidR="005869F1" w:rsidRDefault="005869F1" w:rsidP="009014B1">
      <w:pPr>
        <w:pStyle w:val="BodyTextIndent2"/>
        <w:ind w:left="0" w:firstLine="0"/>
      </w:pPr>
      <w:r>
        <w:t>…………………..………..…….......…………....................……………………………………..</w:t>
      </w:r>
    </w:p>
    <w:p w:rsidR="005869F1" w:rsidRPr="00DF3929" w:rsidRDefault="005869F1" w:rsidP="009014B1">
      <w:pPr>
        <w:jc w:val="both"/>
        <w:rPr>
          <w:sz w:val="16"/>
        </w:rPr>
      </w:pPr>
      <w:r>
        <w:rPr>
          <w:sz w:val="18"/>
        </w:rPr>
        <w:t xml:space="preserve">Productor                        Organizador                   Jefe de Tesorería y Cobranza                      </w:t>
      </w:r>
      <w:r>
        <w:rPr>
          <w:sz w:val="18"/>
          <w:szCs w:val="18"/>
        </w:rPr>
        <w:t xml:space="preserve">Gerente </w:t>
      </w:r>
      <w:r w:rsidRPr="00DF3929">
        <w:rPr>
          <w:sz w:val="18"/>
          <w:szCs w:val="18"/>
        </w:rPr>
        <w:t xml:space="preserve">de </w:t>
      </w:r>
      <w:r>
        <w:rPr>
          <w:sz w:val="18"/>
          <w:szCs w:val="18"/>
        </w:rPr>
        <w:t>Adm.</w:t>
      </w:r>
      <w:r w:rsidRPr="00DF3929">
        <w:rPr>
          <w:sz w:val="18"/>
          <w:szCs w:val="18"/>
        </w:rPr>
        <w:t xml:space="preserve"> y Finanzas</w:t>
      </w:r>
    </w:p>
    <w:p w:rsidR="005869F1" w:rsidRDefault="005869F1" w:rsidP="009014B1">
      <w:pPr>
        <w:jc w:val="both"/>
        <w:rPr>
          <w:sz w:val="18"/>
        </w:rPr>
      </w:pPr>
      <w:r>
        <w:rPr>
          <w:sz w:val="18"/>
        </w:rPr>
        <w:t>Aclaración                      Aclaración</w:t>
      </w:r>
    </w:p>
    <w:p w:rsidR="005869F1" w:rsidRDefault="005869F1" w:rsidP="009014B1">
      <w:pPr>
        <w:jc w:val="both"/>
        <w:rPr>
          <w:sz w:val="18"/>
        </w:rPr>
      </w:pPr>
      <w:r>
        <w:rPr>
          <w:sz w:val="18"/>
        </w:rPr>
        <w:t xml:space="preserve">DNI                                                                             </w:t>
      </w:r>
    </w:p>
    <w:p w:rsidR="005869F1" w:rsidRPr="00DF3929" w:rsidRDefault="005869F1" w:rsidP="009014B1">
      <w:pPr>
        <w:pStyle w:val="BodyTextIndent2"/>
        <w:ind w:left="0" w:firstLine="0"/>
        <w:rPr>
          <w:sz w:val="18"/>
          <w:szCs w:val="18"/>
        </w:rPr>
      </w:pPr>
      <w:r w:rsidRPr="00DF3929">
        <w:rPr>
          <w:sz w:val="18"/>
          <w:szCs w:val="18"/>
        </w:rPr>
        <w:t>Matrícula</w:t>
      </w:r>
    </w:p>
    <w:p w:rsidR="005869F1" w:rsidRDefault="005869F1" w:rsidP="009014B1">
      <w:pPr>
        <w:pStyle w:val="BodyTextIndent2"/>
        <w:ind w:left="0" w:firstLine="0"/>
      </w:pPr>
    </w:p>
    <w:sectPr w:rsidR="005869F1" w:rsidSect="00342ADE">
      <w:pgSz w:w="12240" w:h="15840"/>
      <w:pgMar w:top="709" w:right="1701" w:bottom="142"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formatting="1" w:enforcement="1"/>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3883"/>
    <w:rsid w:val="00013883"/>
    <w:rsid w:val="0005325A"/>
    <w:rsid w:val="000B2095"/>
    <w:rsid w:val="000D430C"/>
    <w:rsid w:val="001B168F"/>
    <w:rsid w:val="001C5D91"/>
    <w:rsid w:val="002213DE"/>
    <w:rsid w:val="002A0932"/>
    <w:rsid w:val="002D3917"/>
    <w:rsid w:val="002E6295"/>
    <w:rsid w:val="0031658F"/>
    <w:rsid w:val="00330855"/>
    <w:rsid w:val="00342ADE"/>
    <w:rsid w:val="00361EE6"/>
    <w:rsid w:val="00387EDF"/>
    <w:rsid w:val="003B73BF"/>
    <w:rsid w:val="003D59E6"/>
    <w:rsid w:val="003D7DBF"/>
    <w:rsid w:val="003F1BF0"/>
    <w:rsid w:val="0044669A"/>
    <w:rsid w:val="004A2B84"/>
    <w:rsid w:val="004B7EAF"/>
    <w:rsid w:val="004D2B71"/>
    <w:rsid w:val="004F3809"/>
    <w:rsid w:val="00520AD4"/>
    <w:rsid w:val="00560CFB"/>
    <w:rsid w:val="005869F1"/>
    <w:rsid w:val="005C7795"/>
    <w:rsid w:val="005D4DE1"/>
    <w:rsid w:val="00685078"/>
    <w:rsid w:val="006D4A42"/>
    <w:rsid w:val="00766B9E"/>
    <w:rsid w:val="0077014F"/>
    <w:rsid w:val="007D5F6D"/>
    <w:rsid w:val="0081694C"/>
    <w:rsid w:val="008C75DD"/>
    <w:rsid w:val="009014B1"/>
    <w:rsid w:val="009110CE"/>
    <w:rsid w:val="00953A1B"/>
    <w:rsid w:val="0097311F"/>
    <w:rsid w:val="00985000"/>
    <w:rsid w:val="009A04DF"/>
    <w:rsid w:val="00A76BF3"/>
    <w:rsid w:val="00A97A53"/>
    <w:rsid w:val="00AE4CE8"/>
    <w:rsid w:val="00B239F0"/>
    <w:rsid w:val="00B565D3"/>
    <w:rsid w:val="00C70285"/>
    <w:rsid w:val="00C80BCF"/>
    <w:rsid w:val="00C8678D"/>
    <w:rsid w:val="00CE7DC1"/>
    <w:rsid w:val="00CF0528"/>
    <w:rsid w:val="00DF3929"/>
    <w:rsid w:val="00E51A89"/>
    <w:rsid w:val="00E61749"/>
    <w:rsid w:val="00ED5D31"/>
    <w:rsid w:val="00F63B18"/>
    <w:rsid w:val="00FB08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A42"/>
    <w:rPr>
      <w:sz w:val="20"/>
      <w:szCs w:val="20"/>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D4A42"/>
    <w:rPr>
      <w:rFonts w:ascii="Courier New" w:hAnsi="Courier New"/>
      <w:noProof/>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s-ES" w:eastAsia="es-ES"/>
    </w:rPr>
  </w:style>
  <w:style w:type="paragraph" w:styleId="NormalWeb">
    <w:name w:val="Normal (Web)"/>
    <w:basedOn w:val="Normal"/>
    <w:uiPriority w:val="99"/>
    <w:rsid w:val="006D4A42"/>
    <w:pPr>
      <w:spacing w:before="100" w:after="100"/>
    </w:pPr>
    <w:rPr>
      <w:noProof/>
      <w:sz w:val="24"/>
    </w:rPr>
  </w:style>
  <w:style w:type="paragraph" w:styleId="BodyTextIndent2">
    <w:name w:val="Body Text Indent 2"/>
    <w:basedOn w:val="Normal"/>
    <w:link w:val="BodyTextIndent2Char"/>
    <w:uiPriority w:val="99"/>
    <w:rsid w:val="006D4A42"/>
    <w:pPr>
      <w:overflowPunct w:val="0"/>
      <w:autoSpaceDE w:val="0"/>
      <w:autoSpaceDN w:val="0"/>
      <w:adjustRightInd w:val="0"/>
      <w:ind w:left="426" w:hanging="142"/>
      <w:jc w:val="both"/>
      <w:textAlignment w:val="baseline"/>
    </w:pPr>
    <w:rPr>
      <w:noProof/>
      <w:sz w:val="22"/>
    </w:rPr>
  </w:style>
  <w:style w:type="character" w:customStyle="1" w:styleId="BodyTextIndent2Char">
    <w:name w:val="Body Text Indent 2 Char"/>
    <w:basedOn w:val="DefaultParagraphFont"/>
    <w:link w:val="BodyTextIndent2"/>
    <w:uiPriority w:val="99"/>
    <w:semiHidden/>
    <w:locked/>
    <w:rPr>
      <w:rFonts w:cs="Times New Roman"/>
      <w:sz w:val="20"/>
      <w:szCs w:val="20"/>
      <w:lang w:val="es-ES" w:eastAsia="es-ES"/>
    </w:rPr>
  </w:style>
  <w:style w:type="paragraph" w:styleId="BalloonText">
    <w:name w:val="Balloon Text"/>
    <w:basedOn w:val="Normal"/>
    <w:link w:val="BalloonTextChar"/>
    <w:uiPriority w:val="99"/>
    <w:rsid w:val="003D7DBF"/>
    <w:rPr>
      <w:rFonts w:ascii="Tahoma" w:hAnsi="Tahoma" w:cs="Tahoma"/>
      <w:sz w:val="16"/>
      <w:szCs w:val="16"/>
    </w:rPr>
  </w:style>
  <w:style w:type="character" w:customStyle="1" w:styleId="BalloonTextChar">
    <w:name w:val="Balloon Text Char"/>
    <w:basedOn w:val="DefaultParagraphFont"/>
    <w:link w:val="BalloonText"/>
    <w:uiPriority w:val="99"/>
    <w:locked/>
    <w:rsid w:val="003D7DBF"/>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849</Words>
  <Characters>4674</Characters>
  <Application>Microsoft Office Outlook</Application>
  <DocSecurity>0</DocSecurity>
  <Lines>0</Lines>
  <Paragraphs>0</Paragraphs>
  <ScaleCrop>false</ScaleCrop>
  <Company>Boston Cia. Arg. de Seg.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RENDICION DE COBRANZAS</dc:title>
  <dc:subject/>
  <dc:creator>solisr</dc:creator>
  <cp:keywords/>
  <dc:description/>
  <cp:lastModifiedBy>administrador</cp:lastModifiedBy>
  <cp:revision>4</cp:revision>
  <cp:lastPrinted>2017-07-11T17:51:00Z</cp:lastPrinted>
  <dcterms:created xsi:type="dcterms:W3CDTF">2012-10-26T18:57:00Z</dcterms:created>
  <dcterms:modified xsi:type="dcterms:W3CDTF">2017-07-11T17:51:00Z</dcterms:modified>
</cp:coreProperties>
</file>